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B9" w:rsidRPr="00CD52E4" w:rsidRDefault="00522620" w:rsidP="00522620">
      <w:pPr>
        <w:jc w:val="center"/>
        <w:rPr>
          <w:b/>
          <w:sz w:val="32"/>
          <w:szCs w:val="32"/>
        </w:rPr>
      </w:pPr>
      <w:r w:rsidRPr="00CD52E4">
        <w:rPr>
          <w:b/>
          <w:sz w:val="32"/>
          <w:szCs w:val="32"/>
        </w:rPr>
        <w:t>La pastorale</w:t>
      </w:r>
      <w:r w:rsidR="00061638">
        <w:rPr>
          <w:b/>
          <w:sz w:val="32"/>
          <w:szCs w:val="32"/>
        </w:rPr>
        <w:t xml:space="preserve"> année </w:t>
      </w:r>
      <w:r w:rsidR="009A738E">
        <w:rPr>
          <w:b/>
          <w:sz w:val="32"/>
          <w:szCs w:val="32"/>
        </w:rPr>
        <w:t>202</w:t>
      </w:r>
      <w:r w:rsidR="00903EBB">
        <w:rPr>
          <w:b/>
          <w:sz w:val="32"/>
          <w:szCs w:val="32"/>
        </w:rPr>
        <w:t>2</w:t>
      </w:r>
      <w:r w:rsidR="009A738E">
        <w:rPr>
          <w:b/>
          <w:sz w:val="32"/>
          <w:szCs w:val="32"/>
        </w:rPr>
        <w:t xml:space="preserve"> 202</w:t>
      </w:r>
      <w:r w:rsidR="00903EBB">
        <w:rPr>
          <w:b/>
          <w:sz w:val="32"/>
          <w:szCs w:val="32"/>
        </w:rPr>
        <w:t>3</w:t>
      </w:r>
    </w:p>
    <w:p w:rsidR="00522620" w:rsidRPr="00B139F7" w:rsidRDefault="00522620" w:rsidP="00B139F7">
      <w:pPr>
        <w:jc w:val="center"/>
        <w:rPr>
          <w:rFonts w:cstheme="minorHAnsi"/>
          <w:b/>
          <w:sz w:val="28"/>
          <w:szCs w:val="28"/>
        </w:rPr>
      </w:pPr>
      <w:r w:rsidRPr="00B139F7">
        <w:rPr>
          <w:rFonts w:cstheme="minorHAnsi"/>
          <w:b/>
          <w:sz w:val="28"/>
          <w:szCs w:val="28"/>
        </w:rPr>
        <w:t>« </w:t>
      </w:r>
      <w:r w:rsidR="00596D8C" w:rsidRPr="00B139F7">
        <w:rPr>
          <w:rFonts w:cstheme="minorHAnsi"/>
          <w:b/>
          <w:sz w:val="28"/>
          <w:szCs w:val="28"/>
        </w:rPr>
        <w:t>Tout est lié</w:t>
      </w:r>
      <w:r w:rsidR="007850C5" w:rsidRPr="00B139F7">
        <w:rPr>
          <w:rFonts w:cstheme="minorHAnsi"/>
          <w:b/>
          <w:sz w:val="28"/>
          <w:szCs w:val="28"/>
        </w:rPr>
        <w:t xml:space="preserve"> »</w:t>
      </w:r>
    </w:p>
    <w:p w:rsidR="00B139F7" w:rsidRDefault="00B139F7" w:rsidP="00B139F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B139F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C'est par le BIEN-FAIRE que se crée le BIEN-ETRE "</w:t>
      </w:r>
      <w:r w:rsidRPr="00B139F7">
        <w:rPr>
          <w:rFonts w:eastAsia="Times New Roman" w:cstheme="minorHAnsi"/>
          <w:i/>
          <w:iCs/>
          <w:sz w:val="24"/>
          <w:szCs w:val="24"/>
          <w:lang w:eastAsia="fr-FR"/>
        </w:rPr>
        <w:t>.</w:t>
      </w:r>
    </w:p>
    <w:p w:rsidR="00B139F7" w:rsidRPr="00B139F7" w:rsidRDefault="00B139F7" w:rsidP="00B139F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139F7" w:rsidRDefault="00B139F7" w:rsidP="00B139F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B139F7">
        <w:rPr>
          <w:rFonts w:eastAsia="Times New Roman" w:cstheme="minorHAnsi"/>
          <w:i/>
          <w:iCs/>
          <w:sz w:val="24"/>
          <w:szCs w:val="24"/>
          <w:lang w:eastAsia="fr-FR"/>
        </w:rPr>
        <w:t>Proverbe Chinois</w:t>
      </w:r>
    </w:p>
    <w:p w:rsidR="00F9698A" w:rsidRPr="00B139F7" w:rsidRDefault="00F9698A" w:rsidP="00B139F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</w:p>
    <w:p w:rsidR="00E22129" w:rsidRDefault="00CD52E4" w:rsidP="00441188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>L’équipe</w:t>
      </w:r>
      <w:r w:rsidR="00522620" w:rsidRPr="00CD52E4">
        <w:rPr>
          <w:rFonts w:cstheme="minorHAnsi"/>
          <w:sz w:val="28"/>
          <w:szCs w:val="28"/>
        </w:rPr>
        <w:t xml:space="preserve"> </w:t>
      </w:r>
      <w:r w:rsidR="00E22129">
        <w:rPr>
          <w:rFonts w:cstheme="minorHAnsi"/>
          <w:sz w:val="28"/>
          <w:szCs w:val="28"/>
        </w:rPr>
        <w:t xml:space="preserve">de la vie </w:t>
      </w:r>
      <w:r w:rsidR="00522620" w:rsidRPr="00CD52E4">
        <w:rPr>
          <w:rFonts w:cstheme="minorHAnsi"/>
          <w:sz w:val="28"/>
          <w:szCs w:val="28"/>
        </w:rPr>
        <w:t xml:space="preserve">pastorale </w:t>
      </w:r>
      <w:r w:rsidR="00061638">
        <w:rPr>
          <w:rFonts w:cstheme="minorHAnsi"/>
          <w:sz w:val="28"/>
          <w:szCs w:val="28"/>
        </w:rPr>
        <w:t>porte le projet pastoral de l’établissement sous la responsabilité du chef d’établissement, en intervenant principalement dans deux domaines</w:t>
      </w:r>
      <w:r w:rsidR="00E22129">
        <w:rPr>
          <w:rFonts w:cstheme="minorHAnsi"/>
          <w:sz w:val="28"/>
          <w:szCs w:val="28"/>
        </w:rPr>
        <w:t> :</w:t>
      </w:r>
    </w:p>
    <w:p w:rsidR="00E22129" w:rsidRDefault="00061638" w:rsidP="00441188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 </w:t>
      </w:r>
      <w:r w:rsidR="00E22129">
        <w:rPr>
          <w:rFonts w:cstheme="minorHAnsi"/>
          <w:sz w:val="28"/>
          <w:szCs w:val="28"/>
        </w:rPr>
        <w:t>-</w:t>
      </w:r>
      <w:r w:rsidRPr="00CD52E4">
        <w:rPr>
          <w:rFonts w:cstheme="minorHAnsi"/>
          <w:sz w:val="28"/>
          <w:szCs w:val="28"/>
        </w:rPr>
        <w:t>la</w:t>
      </w:r>
      <w:r w:rsidR="00CD52E4" w:rsidRPr="00CD52E4">
        <w:rPr>
          <w:rFonts w:cstheme="minorHAnsi"/>
          <w:sz w:val="28"/>
          <w:szCs w:val="28"/>
        </w:rPr>
        <w:t xml:space="preserve"> catéchèse</w:t>
      </w:r>
      <w:r w:rsidR="0082057C">
        <w:rPr>
          <w:rFonts w:cstheme="minorHAnsi"/>
          <w:sz w:val="28"/>
          <w:szCs w:val="28"/>
        </w:rPr>
        <w:t xml:space="preserve"> (primaire) ou</w:t>
      </w:r>
      <w:r>
        <w:rPr>
          <w:rFonts w:cstheme="minorHAnsi"/>
          <w:sz w:val="28"/>
          <w:szCs w:val="28"/>
        </w:rPr>
        <w:t xml:space="preserve"> aumônerie</w:t>
      </w:r>
      <w:r w:rsidR="0082057C">
        <w:rPr>
          <w:rFonts w:cstheme="minorHAnsi"/>
          <w:sz w:val="28"/>
          <w:szCs w:val="28"/>
        </w:rPr>
        <w:t xml:space="preserve"> (collège lycée) </w:t>
      </w:r>
      <w:r w:rsidR="00CD52E4" w:rsidRPr="00CD52E4">
        <w:rPr>
          <w:rFonts w:cstheme="minorHAnsi"/>
          <w:sz w:val="28"/>
          <w:szCs w:val="28"/>
        </w:rPr>
        <w:t xml:space="preserve"> </w:t>
      </w:r>
    </w:p>
    <w:p w:rsidR="0082057C" w:rsidRDefault="00E22129" w:rsidP="00441188">
      <w:pPr>
        <w:spacing w:after="0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2057C">
        <w:rPr>
          <w:rFonts w:cstheme="minorHAnsi"/>
          <w:sz w:val="28"/>
          <w:szCs w:val="28"/>
        </w:rPr>
        <w:t xml:space="preserve"> </w:t>
      </w:r>
      <w:r w:rsidR="00522620" w:rsidRPr="00CD52E4">
        <w:rPr>
          <w:rFonts w:cstheme="minorHAnsi"/>
          <w:sz w:val="28"/>
          <w:szCs w:val="28"/>
        </w:rPr>
        <w:t xml:space="preserve">la culture </w:t>
      </w:r>
      <w:r w:rsidR="00CD52E4" w:rsidRPr="00CD52E4">
        <w:rPr>
          <w:rFonts w:cstheme="minorHAnsi"/>
          <w:sz w:val="28"/>
          <w:szCs w:val="28"/>
        </w:rPr>
        <w:t>religieuse</w:t>
      </w:r>
      <w:r w:rsidR="00061638">
        <w:rPr>
          <w:rFonts w:cstheme="minorHAnsi"/>
          <w:sz w:val="28"/>
          <w:szCs w:val="28"/>
        </w:rPr>
        <w:t xml:space="preserve"> pour les collégiens </w:t>
      </w:r>
    </w:p>
    <w:p w:rsidR="00522620" w:rsidRDefault="0082057C" w:rsidP="00441188">
      <w:pPr>
        <w:spacing w:after="0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61638" w:rsidRPr="00CD52E4">
        <w:rPr>
          <w:rFonts w:cstheme="minorHAnsi"/>
          <w:sz w:val="28"/>
          <w:szCs w:val="28"/>
        </w:rPr>
        <w:t>et</w:t>
      </w:r>
      <w:r w:rsidR="0023452E">
        <w:rPr>
          <w:rFonts w:cstheme="minorHAnsi"/>
          <w:sz w:val="28"/>
          <w:szCs w:val="28"/>
        </w:rPr>
        <w:t xml:space="preserve"> </w:t>
      </w:r>
      <w:r w:rsidR="0023452E" w:rsidRPr="00CD52E4">
        <w:rPr>
          <w:rFonts w:cstheme="minorHAnsi"/>
          <w:sz w:val="28"/>
          <w:szCs w:val="28"/>
        </w:rPr>
        <w:t>la</w:t>
      </w:r>
      <w:r w:rsidR="00CD52E4" w:rsidRPr="00CD52E4">
        <w:rPr>
          <w:rFonts w:cstheme="minorHAnsi"/>
          <w:sz w:val="28"/>
          <w:szCs w:val="28"/>
        </w:rPr>
        <w:t xml:space="preserve"> réflexion culturelle</w:t>
      </w:r>
      <w:r w:rsidR="00522620" w:rsidRPr="00CD52E4">
        <w:rPr>
          <w:rFonts w:cstheme="minorHAnsi"/>
          <w:sz w:val="28"/>
          <w:szCs w:val="28"/>
        </w:rPr>
        <w:t xml:space="preserve"> auprès des </w:t>
      </w:r>
      <w:r w:rsidR="00061638">
        <w:rPr>
          <w:rFonts w:cstheme="minorHAnsi"/>
          <w:sz w:val="28"/>
          <w:szCs w:val="28"/>
        </w:rPr>
        <w:t>lycéens</w:t>
      </w:r>
      <w:r w:rsidR="00522620" w:rsidRPr="00CD52E4">
        <w:rPr>
          <w:rFonts w:cstheme="minorHAnsi"/>
          <w:sz w:val="28"/>
          <w:szCs w:val="28"/>
        </w:rPr>
        <w:t>.</w:t>
      </w:r>
    </w:p>
    <w:p w:rsidR="00441188" w:rsidRDefault="00441188" w:rsidP="00441188">
      <w:pPr>
        <w:spacing w:after="0"/>
        <w:ind w:left="708"/>
        <w:jc w:val="both"/>
        <w:rPr>
          <w:rFonts w:cstheme="minorHAnsi"/>
          <w:sz w:val="28"/>
          <w:szCs w:val="28"/>
        </w:rPr>
      </w:pPr>
    </w:p>
    <w:p w:rsidR="00522620" w:rsidRPr="00CD52E4" w:rsidRDefault="00522620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b/>
          <w:sz w:val="28"/>
          <w:szCs w:val="28"/>
          <w:u w:val="single"/>
        </w:rPr>
        <w:t>La catéchèse</w:t>
      </w:r>
      <w:r w:rsidR="00061638">
        <w:rPr>
          <w:rFonts w:cstheme="minorHAnsi"/>
          <w:b/>
          <w:sz w:val="28"/>
          <w:szCs w:val="28"/>
          <w:u w:val="single"/>
        </w:rPr>
        <w:t xml:space="preserve"> ou aumônerie</w:t>
      </w:r>
      <w:r w:rsidRPr="00CD52E4">
        <w:rPr>
          <w:rFonts w:cstheme="minorHAnsi"/>
          <w:sz w:val="28"/>
          <w:szCs w:val="28"/>
        </w:rPr>
        <w:t> :</w:t>
      </w:r>
    </w:p>
    <w:p w:rsidR="00CD095E" w:rsidRPr="00CD52E4" w:rsidRDefault="00D43DB4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Elle se vi</w:t>
      </w:r>
      <w:r w:rsidR="00061638">
        <w:rPr>
          <w:rFonts w:cstheme="minorHAnsi"/>
          <w:sz w:val="28"/>
          <w:szCs w:val="28"/>
        </w:rPr>
        <w:t>t sur la base du volontariat à raison d’une séance par semaine inclue dans l’emploi du temps.</w:t>
      </w:r>
    </w:p>
    <w:p w:rsidR="00522620" w:rsidRPr="00CD52E4" w:rsidRDefault="00522620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 xml:space="preserve">Les élèves qui le souhaitent s’inscrivent en catéchèse et peuvent demander </w:t>
      </w:r>
      <w:r w:rsidR="00A103E3">
        <w:rPr>
          <w:rFonts w:cstheme="minorHAnsi"/>
          <w:sz w:val="28"/>
          <w:szCs w:val="28"/>
        </w:rPr>
        <w:t>quand ils se sentent prêts</w:t>
      </w:r>
      <w:r w:rsidRPr="00CD52E4">
        <w:rPr>
          <w:rFonts w:cstheme="minorHAnsi"/>
          <w:sz w:val="28"/>
          <w:szCs w:val="28"/>
        </w:rPr>
        <w:t xml:space="preserve"> à se préparer </w:t>
      </w:r>
      <w:r w:rsidR="0023452E">
        <w:rPr>
          <w:rFonts w:cstheme="minorHAnsi"/>
          <w:sz w:val="28"/>
          <w:szCs w:val="28"/>
        </w:rPr>
        <w:t>à un sacrement ou à la profession de foi</w:t>
      </w:r>
      <w:r w:rsidRPr="00CD52E4">
        <w:rPr>
          <w:rFonts w:cstheme="minorHAnsi"/>
          <w:sz w:val="28"/>
          <w:szCs w:val="28"/>
        </w:rPr>
        <w:t>.</w:t>
      </w:r>
    </w:p>
    <w:p w:rsidR="0023452E" w:rsidRDefault="00F00D5B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>L</w:t>
      </w:r>
      <w:r w:rsidR="00D43DB4">
        <w:rPr>
          <w:rFonts w:cstheme="minorHAnsi"/>
          <w:sz w:val="28"/>
          <w:szCs w:val="28"/>
        </w:rPr>
        <w:t xml:space="preserve">’adjointe et les animateurs en pastorale scolaire </w:t>
      </w:r>
      <w:r w:rsidR="00CD095E" w:rsidRPr="00CD52E4">
        <w:rPr>
          <w:rFonts w:cstheme="minorHAnsi"/>
          <w:sz w:val="28"/>
          <w:szCs w:val="28"/>
        </w:rPr>
        <w:t xml:space="preserve">de l’établissement, des professeurs volontaires </w:t>
      </w:r>
      <w:r w:rsidR="00D43DB4">
        <w:rPr>
          <w:rFonts w:cstheme="minorHAnsi"/>
          <w:sz w:val="28"/>
          <w:szCs w:val="28"/>
        </w:rPr>
        <w:t>(</w:t>
      </w:r>
      <w:r w:rsidR="00CD095E" w:rsidRPr="00CD52E4">
        <w:rPr>
          <w:rFonts w:cstheme="minorHAnsi"/>
          <w:sz w:val="28"/>
          <w:szCs w:val="28"/>
        </w:rPr>
        <w:t>ou des parents bénévoles</w:t>
      </w:r>
      <w:r w:rsidR="00D43DB4">
        <w:rPr>
          <w:rFonts w:cstheme="minorHAnsi"/>
          <w:sz w:val="28"/>
          <w:szCs w:val="28"/>
        </w:rPr>
        <w:t>)</w:t>
      </w:r>
      <w:r w:rsidRPr="00CD52E4">
        <w:rPr>
          <w:rFonts w:cstheme="minorHAnsi"/>
          <w:sz w:val="28"/>
          <w:szCs w:val="28"/>
        </w:rPr>
        <w:t xml:space="preserve"> se chargent de les entourer au long de leur parcours.</w:t>
      </w:r>
      <w:r w:rsidR="00CD095E" w:rsidRPr="00CD52E4">
        <w:rPr>
          <w:rFonts w:cstheme="minorHAnsi"/>
          <w:sz w:val="28"/>
          <w:szCs w:val="28"/>
        </w:rPr>
        <w:t xml:space="preserve"> Ils sont accompagnés dans cette démarche</w:t>
      </w:r>
      <w:r w:rsidR="00B82A6A">
        <w:rPr>
          <w:rFonts w:cstheme="minorHAnsi"/>
          <w:sz w:val="28"/>
          <w:szCs w:val="28"/>
        </w:rPr>
        <w:t xml:space="preserve"> par</w:t>
      </w:r>
      <w:r w:rsidR="00CD095E" w:rsidRPr="00CD52E4">
        <w:rPr>
          <w:rFonts w:cstheme="minorHAnsi"/>
          <w:sz w:val="28"/>
          <w:szCs w:val="28"/>
        </w:rPr>
        <w:t xml:space="preserve"> </w:t>
      </w:r>
      <w:r w:rsidR="007164D1">
        <w:rPr>
          <w:rFonts w:cstheme="minorHAnsi"/>
          <w:sz w:val="28"/>
          <w:szCs w:val="28"/>
        </w:rPr>
        <w:t>le</w:t>
      </w:r>
      <w:r w:rsidR="0023452E">
        <w:rPr>
          <w:rFonts w:cstheme="minorHAnsi"/>
          <w:sz w:val="28"/>
          <w:szCs w:val="28"/>
        </w:rPr>
        <w:t xml:space="preserve"> prêtre référent et intervenant</w:t>
      </w:r>
      <w:r w:rsidR="007164D1">
        <w:rPr>
          <w:rFonts w:cstheme="minorHAnsi"/>
          <w:sz w:val="28"/>
          <w:szCs w:val="28"/>
        </w:rPr>
        <w:t xml:space="preserve"> de l’Institution</w:t>
      </w:r>
      <w:r w:rsidRPr="00CD52E4">
        <w:rPr>
          <w:rFonts w:cstheme="minorHAnsi"/>
          <w:sz w:val="28"/>
          <w:szCs w:val="28"/>
        </w:rPr>
        <w:t xml:space="preserve"> le père </w:t>
      </w:r>
      <w:r w:rsidR="00D43DB4">
        <w:rPr>
          <w:rFonts w:cstheme="minorHAnsi"/>
          <w:sz w:val="28"/>
          <w:szCs w:val="28"/>
        </w:rPr>
        <w:t xml:space="preserve">Jean François </w:t>
      </w:r>
      <w:r w:rsidRPr="00CD52E4">
        <w:rPr>
          <w:rFonts w:cstheme="minorHAnsi"/>
          <w:sz w:val="28"/>
          <w:szCs w:val="28"/>
        </w:rPr>
        <w:t>Zak</w:t>
      </w:r>
      <w:r w:rsidR="00CD095E" w:rsidRPr="00CD52E4">
        <w:rPr>
          <w:rFonts w:cstheme="minorHAnsi"/>
          <w:sz w:val="28"/>
          <w:szCs w:val="28"/>
        </w:rPr>
        <w:t>arian</w:t>
      </w:r>
      <w:r w:rsidR="0023452E">
        <w:rPr>
          <w:rFonts w:cstheme="minorHAnsi"/>
          <w:sz w:val="28"/>
          <w:szCs w:val="28"/>
        </w:rPr>
        <w:t xml:space="preserve">. </w:t>
      </w:r>
    </w:p>
    <w:p w:rsidR="00CD095E" w:rsidRPr="00CD52E4" w:rsidRDefault="00CD095E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 xml:space="preserve">Des </w:t>
      </w:r>
      <w:r w:rsidRPr="00CD52E4">
        <w:rPr>
          <w:rFonts w:cstheme="minorHAnsi"/>
          <w:sz w:val="28"/>
          <w:szCs w:val="28"/>
          <w:u w:val="single"/>
        </w:rPr>
        <w:t>célébrations</w:t>
      </w:r>
      <w:r w:rsidRPr="00CD52E4">
        <w:rPr>
          <w:rFonts w:cstheme="minorHAnsi"/>
          <w:sz w:val="28"/>
          <w:szCs w:val="28"/>
        </w:rPr>
        <w:t xml:space="preserve"> </w:t>
      </w:r>
      <w:r w:rsidR="00B36108">
        <w:rPr>
          <w:rFonts w:cstheme="minorHAnsi"/>
          <w:sz w:val="28"/>
          <w:szCs w:val="28"/>
        </w:rPr>
        <w:t>(</w:t>
      </w:r>
      <w:r w:rsidR="00B139F7">
        <w:rPr>
          <w:rFonts w:cstheme="minorHAnsi"/>
          <w:sz w:val="28"/>
          <w:szCs w:val="28"/>
        </w:rPr>
        <w:t>pour les</w:t>
      </w:r>
      <w:r w:rsidR="007164D1" w:rsidRPr="00947B1B">
        <w:rPr>
          <w:rFonts w:cstheme="minorHAnsi"/>
          <w:sz w:val="28"/>
          <w:szCs w:val="28"/>
        </w:rPr>
        <w:t xml:space="preserve"> </w:t>
      </w:r>
      <w:r w:rsidR="00B36108" w:rsidRPr="00947B1B">
        <w:rPr>
          <w:rFonts w:cstheme="minorHAnsi"/>
          <w:sz w:val="28"/>
          <w:szCs w:val="28"/>
        </w:rPr>
        <w:t xml:space="preserve">élèves catéchisés </w:t>
      </w:r>
      <w:r w:rsidR="00B139F7">
        <w:rPr>
          <w:rFonts w:cstheme="minorHAnsi"/>
          <w:sz w:val="28"/>
          <w:szCs w:val="28"/>
        </w:rPr>
        <w:t>et les élèves volontaires</w:t>
      </w:r>
      <w:r w:rsidR="00B36108" w:rsidRPr="00947B1B">
        <w:rPr>
          <w:rFonts w:cstheme="minorHAnsi"/>
          <w:sz w:val="28"/>
          <w:szCs w:val="28"/>
        </w:rPr>
        <w:t>)</w:t>
      </w:r>
      <w:r w:rsidRPr="00947B1B">
        <w:rPr>
          <w:rFonts w:cstheme="minorHAnsi"/>
          <w:sz w:val="28"/>
          <w:szCs w:val="28"/>
        </w:rPr>
        <w:t xml:space="preserve"> ponctuent</w:t>
      </w:r>
      <w:r w:rsidRPr="00CD52E4">
        <w:rPr>
          <w:rFonts w:cstheme="minorHAnsi"/>
          <w:sz w:val="28"/>
          <w:szCs w:val="28"/>
        </w:rPr>
        <w:t xml:space="preserve"> l’année</w:t>
      </w:r>
      <w:r w:rsidR="00CD2903" w:rsidRPr="00CD52E4">
        <w:rPr>
          <w:rFonts w:cstheme="minorHAnsi"/>
          <w:sz w:val="28"/>
          <w:szCs w:val="28"/>
        </w:rPr>
        <w:t xml:space="preserve"> scolaire et liturgique</w:t>
      </w:r>
      <w:r w:rsidRPr="00CD52E4">
        <w:rPr>
          <w:rFonts w:cstheme="minorHAnsi"/>
          <w:sz w:val="28"/>
          <w:szCs w:val="28"/>
        </w:rPr>
        <w:t>, ainsi que des messes à l’oratoire sur le temps de midi</w:t>
      </w:r>
      <w:r w:rsidR="00CB0031" w:rsidRPr="00CD52E4">
        <w:rPr>
          <w:rFonts w:cstheme="minorHAnsi"/>
          <w:sz w:val="28"/>
          <w:szCs w:val="28"/>
        </w:rPr>
        <w:t xml:space="preserve"> une semaine sur deux</w:t>
      </w:r>
      <w:r w:rsidRPr="00CD52E4">
        <w:rPr>
          <w:rFonts w:cstheme="minorHAnsi"/>
          <w:sz w:val="28"/>
          <w:szCs w:val="28"/>
        </w:rPr>
        <w:t>.</w:t>
      </w:r>
    </w:p>
    <w:p w:rsidR="00CD095E" w:rsidRPr="00CD52E4" w:rsidRDefault="00CD095E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 xml:space="preserve">Des </w:t>
      </w:r>
      <w:r w:rsidRPr="00CD52E4">
        <w:rPr>
          <w:rFonts w:cstheme="minorHAnsi"/>
          <w:sz w:val="28"/>
          <w:szCs w:val="28"/>
          <w:u w:val="single"/>
        </w:rPr>
        <w:t>temps de retraite</w:t>
      </w:r>
      <w:r w:rsidRPr="00CD52E4">
        <w:rPr>
          <w:rFonts w:cstheme="minorHAnsi"/>
          <w:sz w:val="28"/>
          <w:szCs w:val="28"/>
        </w:rPr>
        <w:t xml:space="preserve"> sont organisés pour les élèves se préparant à un sacrement ou à la profession de foi.</w:t>
      </w:r>
    </w:p>
    <w:p w:rsidR="00753803" w:rsidRDefault="0012745A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CB0031" w:rsidRPr="00CD52E4">
        <w:rPr>
          <w:rFonts w:cstheme="minorHAnsi"/>
          <w:sz w:val="28"/>
          <w:szCs w:val="28"/>
        </w:rPr>
        <w:t>l</w:t>
      </w:r>
      <w:r w:rsidR="00CD095E" w:rsidRPr="00CD52E4">
        <w:rPr>
          <w:rFonts w:cstheme="minorHAnsi"/>
          <w:sz w:val="28"/>
          <w:szCs w:val="28"/>
        </w:rPr>
        <w:t xml:space="preserve"> </w:t>
      </w:r>
      <w:r w:rsidR="00CD2903" w:rsidRPr="00CD52E4">
        <w:rPr>
          <w:rFonts w:cstheme="minorHAnsi"/>
          <w:sz w:val="28"/>
          <w:szCs w:val="28"/>
        </w:rPr>
        <w:t>e</w:t>
      </w:r>
      <w:r w:rsidR="00CD095E" w:rsidRPr="00CD52E4">
        <w:rPr>
          <w:rFonts w:cstheme="minorHAnsi"/>
          <w:sz w:val="28"/>
          <w:szCs w:val="28"/>
        </w:rPr>
        <w:t>st possible</w:t>
      </w:r>
      <w:r>
        <w:rPr>
          <w:rFonts w:cstheme="minorHAnsi"/>
          <w:sz w:val="28"/>
          <w:szCs w:val="28"/>
        </w:rPr>
        <w:t xml:space="preserve"> également, </w:t>
      </w:r>
      <w:r w:rsidR="007164D1">
        <w:rPr>
          <w:rFonts w:cstheme="minorHAnsi"/>
          <w:sz w:val="28"/>
          <w:szCs w:val="28"/>
        </w:rPr>
        <w:t>pour les élèves</w:t>
      </w:r>
      <w:r w:rsidR="00E22129">
        <w:rPr>
          <w:rFonts w:cstheme="minorHAnsi"/>
          <w:sz w:val="28"/>
          <w:szCs w:val="28"/>
        </w:rPr>
        <w:t>,</w:t>
      </w:r>
      <w:r w:rsidR="007164D1">
        <w:rPr>
          <w:rFonts w:cstheme="minorHAnsi"/>
          <w:sz w:val="28"/>
          <w:szCs w:val="28"/>
        </w:rPr>
        <w:t xml:space="preserve"> </w:t>
      </w:r>
      <w:r w:rsidR="00CD095E" w:rsidRPr="00CD52E4">
        <w:rPr>
          <w:rFonts w:cstheme="minorHAnsi"/>
          <w:sz w:val="28"/>
          <w:szCs w:val="28"/>
        </w:rPr>
        <w:t xml:space="preserve">de participer </w:t>
      </w:r>
      <w:r w:rsidR="0023452E">
        <w:rPr>
          <w:rFonts w:cstheme="minorHAnsi"/>
          <w:sz w:val="28"/>
          <w:szCs w:val="28"/>
        </w:rPr>
        <w:t xml:space="preserve">à différents rassemblements diocésains comme le </w:t>
      </w:r>
      <w:r w:rsidR="007164D1">
        <w:rPr>
          <w:rFonts w:cstheme="minorHAnsi"/>
          <w:sz w:val="28"/>
          <w:szCs w:val="28"/>
          <w:u w:val="single"/>
        </w:rPr>
        <w:t xml:space="preserve">Frat, </w:t>
      </w:r>
      <w:r w:rsidR="0023452E">
        <w:rPr>
          <w:rFonts w:cstheme="minorHAnsi"/>
          <w:sz w:val="28"/>
          <w:szCs w:val="28"/>
          <w:u w:val="single"/>
        </w:rPr>
        <w:t xml:space="preserve">le </w:t>
      </w:r>
      <w:proofErr w:type="spellStart"/>
      <w:r w:rsidR="00413438">
        <w:rPr>
          <w:rFonts w:cstheme="minorHAnsi"/>
          <w:sz w:val="28"/>
          <w:szCs w:val="28"/>
          <w:u w:val="single"/>
        </w:rPr>
        <w:t>R</w:t>
      </w:r>
      <w:r w:rsidR="0023452E">
        <w:rPr>
          <w:rFonts w:cstheme="minorHAnsi"/>
          <w:sz w:val="28"/>
          <w:szCs w:val="28"/>
          <w:u w:val="single"/>
        </w:rPr>
        <w:t>@dio</w:t>
      </w:r>
      <w:proofErr w:type="spellEnd"/>
      <w:r w:rsidR="0023452E">
        <w:rPr>
          <w:rFonts w:cstheme="minorHAnsi"/>
          <w:sz w:val="28"/>
          <w:szCs w:val="28"/>
          <w:u w:val="single"/>
        </w:rPr>
        <w:t xml:space="preserve"> 4/3, </w:t>
      </w:r>
      <w:r w:rsidR="00627630">
        <w:rPr>
          <w:rFonts w:cstheme="minorHAnsi"/>
          <w:sz w:val="28"/>
          <w:szCs w:val="28"/>
          <w:u w:val="single"/>
        </w:rPr>
        <w:t xml:space="preserve">Un Jour à </w:t>
      </w:r>
      <w:r w:rsidR="0023452E">
        <w:rPr>
          <w:rFonts w:cstheme="minorHAnsi"/>
          <w:sz w:val="28"/>
          <w:szCs w:val="28"/>
          <w:u w:val="single"/>
        </w:rPr>
        <w:t>Lisieux</w:t>
      </w:r>
      <w:r w:rsidR="00596D8C">
        <w:rPr>
          <w:rFonts w:cstheme="minorHAnsi"/>
          <w:sz w:val="28"/>
          <w:szCs w:val="28"/>
          <w:u w:val="single"/>
        </w:rPr>
        <w:t xml:space="preserve">, </w:t>
      </w:r>
      <w:r w:rsidR="00627630">
        <w:rPr>
          <w:rFonts w:cstheme="minorHAnsi"/>
          <w:sz w:val="28"/>
          <w:szCs w:val="28"/>
          <w:u w:val="single"/>
        </w:rPr>
        <w:t xml:space="preserve">Le FRAT de </w:t>
      </w:r>
      <w:r w:rsidR="007164D1">
        <w:rPr>
          <w:rFonts w:cstheme="minorHAnsi"/>
          <w:sz w:val="28"/>
          <w:szCs w:val="28"/>
          <w:u w:val="single"/>
        </w:rPr>
        <w:t xml:space="preserve">Lourdes </w:t>
      </w:r>
      <w:r w:rsidR="00CD095E" w:rsidRPr="00CD52E4">
        <w:rPr>
          <w:rFonts w:cstheme="minorHAnsi"/>
          <w:sz w:val="28"/>
          <w:szCs w:val="28"/>
          <w:u w:val="single"/>
        </w:rPr>
        <w:t>ou Taizé</w:t>
      </w:r>
      <w:r w:rsidR="00441188">
        <w:rPr>
          <w:rFonts w:cstheme="minorHAnsi"/>
          <w:sz w:val="28"/>
          <w:szCs w:val="28"/>
          <w:u w:val="single"/>
        </w:rPr>
        <w:t>,</w:t>
      </w:r>
      <w:r>
        <w:rPr>
          <w:rFonts w:cstheme="minorHAnsi"/>
          <w:sz w:val="28"/>
          <w:szCs w:val="28"/>
        </w:rPr>
        <w:t xml:space="preserve"> avec les </w:t>
      </w:r>
      <w:r w:rsidR="00CD095E" w:rsidRPr="00CD52E4">
        <w:rPr>
          <w:rFonts w:cstheme="minorHAnsi"/>
          <w:sz w:val="28"/>
          <w:szCs w:val="28"/>
        </w:rPr>
        <w:t>autres jeunes</w:t>
      </w:r>
      <w:r>
        <w:rPr>
          <w:rFonts w:cstheme="minorHAnsi"/>
          <w:sz w:val="28"/>
          <w:szCs w:val="28"/>
        </w:rPr>
        <w:t xml:space="preserve"> volontaires </w:t>
      </w:r>
      <w:r w:rsidR="00CD095E" w:rsidRPr="00CD52E4">
        <w:rPr>
          <w:rFonts w:cstheme="minorHAnsi"/>
          <w:sz w:val="28"/>
          <w:szCs w:val="28"/>
        </w:rPr>
        <w:t>du collège ou du lycée, encadré</w:t>
      </w:r>
      <w:r w:rsidR="00F00D5B" w:rsidRPr="00CD52E4">
        <w:rPr>
          <w:rFonts w:cstheme="minorHAnsi"/>
          <w:sz w:val="28"/>
          <w:szCs w:val="28"/>
        </w:rPr>
        <w:t>s</w:t>
      </w:r>
      <w:r w:rsidR="00CD095E" w:rsidRPr="00CD52E4">
        <w:rPr>
          <w:rFonts w:cstheme="minorHAnsi"/>
          <w:sz w:val="28"/>
          <w:szCs w:val="28"/>
        </w:rPr>
        <w:t xml:space="preserve"> par les animateurs de l’établissement.</w:t>
      </w:r>
    </w:p>
    <w:p w:rsidR="00030DE8" w:rsidRPr="00CD52E4" w:rsidRDefault="00CD095E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 xml:space="preserve">Des </w:t>
      </w:r>
      <w:r w:rsidRPr="00CD52E4">
        <w:rPr>
          <w:rFonts w:cstheme="minorHAnsi"/>
          <w:sz w:val="28"/>
          <w:szCs w:val="28"/>
          <w:u w:val="single"/>
        </w:rPr>
        <w:t>actions solidaires</w:t>
      </w:r>
      <w:r w:rsidR="0012745A">
        <w:rPr>
          <w:rFonts w:cstheme="minorHAnsi"/>
          <w:sz w:val="28"/>
          <w:szCs w:val="28"/>
        </w:rPr>
        <w:t xml:space="preserve"> sont proposées à tous par l’équipe</w:t>
      </w:r>
      <w:r w:rsidRPr="00CD52E4">
        <w:rPr>
          <w:rFonts w:cstheme="minorHAnsi"/>
          <w:sz w:val="28"/>
          <w:szCs w:val="28"/>
        </w:rPr>
        <w:t xml:space="preserve"> </w:t>
      </w:r>
      <w:r w:rsidR="00E22129">
        <w:rPr>
          <w:rFonts w:cstheme="minorHAnsi"/>
          <w:sz w:val="28"/>
          <w:szCs w:val="28"/>
        </w:rPr>
        <w:t xml:space="preserve">de la vie </w:t>
      </w:r>
      <w:r w:rsidRPr="00CD52E4">
        <w:rPr>
          <w:rFonts w:cstheme="minorHAnsi"/>
          <w:sz w:val="28"/>
          <w:szCs w:val="28"/>
        </w:rPr>
        <w:t xml:space="preserve">pastorale. </w:t>
      </w:r>
    </w:p>
    <w:p w:rsidR="0013673C" w:rsidRPr="0013673C" w:rsidRDefault="00D43DB4" w:rsidP="0013673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Cette année, nous propos</w:t>
      </w:r>
      <w:r w:rsidR="00030DE8" w:rsidRPr="00CD52E4">
        <w:rPr>
          <w:rFonts w:cstheme="minorHAnsi"/>
          <w:sz w:val="28"/>
          <w:szCs w:val="28"/>
        </w:rPr>
        <w:t xml:space="preserve">ons </w:t>
      </w:r>
      <w:r w:rsidR="00596D8C">
        <w:rPr>
          <w:rFonts w:cstheme="minorHAnsi"/>
          <w:sz w:val="28"/>
          <w:szCs w:val="28"/>
        </w:rPr>
        <w:t>trois opérations « bol de riz » p</w:t>
      </w:r>
      <w:r w:rsidR="00030DE8" w:rsidRPr="00CD52E4">
        <w:rPr>
          <w:rFonts w:cstheme="minorHAnsi"/>
          <w:sz w:val="28"/>
          <w:szCs w:val="28"/>
        </w:rPr>
        <w:t xml:space="preserve">our les élèves </w:t>
      </w:r>
      <w:r w:rsidR="00596D8C">
        <w:rPr>
          <w:rFonts w:cstheme="minorHAnsi"/>
          <w:sz w:val="28"/>
          <w:szCs w:val="28"/>
        </w:rPr>
        <w:t xml:space="preserve">et les adultes </w:t>
      </w:r>
      <w:r w:rsidR="00030DE8" w:rsidRPr="00CD52E4">
        <w:rPr>
          <w:rFonts w:cstheme="minorHAnsi"/>
          <w:sz w:val="28"/>
          <w:szCs w:val="28"/>
        </w:rPr>
        <w:t>qui souhaite</w:t>
      </w:r>
      <w:r>
        <w:rPr>
          <w:rFonts w:cstheme="minorHAnsi"/>
          <w:sz w:val="28"/>
          <w:szCs w:val="28"/>
        </w:rPr>
        <w:t>raie</w:t>
      </w:r>
      <w:r w:rsidR="00030DE8" w:rsidRPr="00CD52E4">
        <w:rPr>
          <w:rFonts w:cstheme="minorHAnsi"/>
          <w:sz w:val="28"/>
          <w:szCs w:val="28"/>
        </w:rPr>
        <w:t>nt y participer.</w:t>
      </w:r>
      <w:r w:rsidR="00F00D5B" w:rsidRPr="00CD52E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Les bénéfices seront </w:t>
      </w:r>
      <w:r w:rsidR="0012745A"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 xml:space="preserve">versés </w:t>
      </w:r>
      <w:r w:rsidR="0023452E">
        <w:rPr>
          <w:rFonts w:cstheme="minorHAnsi"/>
          <w:sz w:val="28"/>
          <w:szCs w:val="28"/>
        </w:rPr>
        <w:t xml:space="preserve">intégralement à </w:t>
      </w:r>
      <w:r w:rsidR="00061638">
        <w:rPr>
          <w:rFonts w:cstheme="minorHAnsi"/>
          <w:sz w:val="28"/>
          <w:szCs w:val="28"/>
        </w:rPr>
        <w:t>« </w:t>
      </w:r>
      <w:r w:rsidR="0082057C">
        <w:rPr>
          <w:rFonts w:cstheme="minorHAnsi"/>
          <w:sz w:val="28"/>
          <w:szCs w:val="28"/>
        </w:rPr>
        <w:t xml:space="preserve">Un </w:t>
      </w:r>
      <w:r w:rsidR="00A103E3">
        <w:rPr>
          <w:rFonts w:cstheme="minorHAnsi"/>
          <w:sz w:val="28"/>
          <w:szCs w:val="28"/>
        </w:rPr>
        <w:t>e</w:t>
      </w:r>
      <w:r w:rsidR="0082057C">
        <w:rPr>
          <w:rFonts w:cstheme="minorHAnsi"/>
          <w:sz w:val="28"/>
          <w:szCs w:val="28"/>
        </w:rPr>
        <w:t>nfant par la main</w:t>
      </w:r>
      <w:r w:rsidRPr="00D43DB4">
        <w:rPr>
          <w:rFonts w:cstheme="minorHAnsi"/>
          <w:sz w:val="28"/>
          <w:szCs w:val="28"/>
        </w:rPr>
        <w:t xml:space="preserve"> »</w:t>
      </w:r>
      <w:r>
        <w:rPr>
          <w:rFonts w:cstheme="minorHAnsi"/>
          <w:sz w:val="28"/>
          <w:szCs w:val="28"/>
        </w:rPr>
        <w:t xml:space="preserve"> </w:t>
      </w:r>
      <w:r w:rsidR="0082057C">
        <w:rPr>
          <w:rFonts w:cstheme="minorHAnsi"/>
          <w:sz w:val="28"/>
          <w:szCs w:val="28"/>
        </w:rPr>
        <w:t xml:space="preserve">association </w:t>
      </w:r>
      <w:r>
        <w:rPr>
          <w:rFonts w:cstheme="minorHAnsi"/>
          <w:sz w:val="28"/>
          <w:szCs w:val="28"/>
        </w:rPr>
        <w:t xml:space="preserve">qui </w:t>
      </w:r>
      <w:r w:rsidR="0082057C">
        <w:rPr>
          <w:rFonts w:cstheme="minorHAnsi"/>
          <w:sz w:val="28"/>
          <w:szCs w:val="28"/>
        </w:rPr>
        <w:t xml:space="preserve">favorise la scolarisation des enfants et lutte contre le </w:t>
      </w:r>
      <w:r w:rsidR="0082057C">
        <w:rPr>
          <w:rFonts w:cstheme="minorHAnsi"/>
          <w:sz w:val="28"/>
          <w:szCs w:val="28"/>
        </w:rPr>
        <w:lastRenderedPageBreak/>
        <w:t>travail des enfants</w:t>
      </w:r>
      <w:r>
        <w:rPr>
          <w:rFonts w:cstheme="minorHAnsi"/>
          <w:sz w:val="28"/>
          <w:szCs w:val="28"/>
        </w:rPr>
        <w:t>.</w:t>
      </w:r>
      <w:r w:rsidR="007E34AE">
        <w:rPr>
          <w:rFonts w:cstheme="minorHAnsi"/>
          <w:sz w:val="28"/>
          <w:szCs w:val="28"/>
        </w:rPr>
        <w:t xml:space="preserve"> Une présentation de l’association et de ses actions sera faite à tous les </w:t>
      </w:r>
      <w:r w:rsidR="00596D8C">
        <w:rPr>
          <w:rFonts w:cstheme="minorHAnsi"/>
          <w:sz w:val="28"/>
          <w:szCs w:val="28"/>
        </w:rPr>
        <w:t xml:space="preserve">nouveaux </w:t>
      </w:r>
      <w:r w:rsidR="007E34AE">
        <w:rPr>
          <w:rFonts w:cstheme="minorHAnsi"/>
          <w:sz w:val="28"/>
          <w:szCs w:val="28"/>
        </w:rPr>
        <w:t>élèves de l’Institution</w:t>
      </w:r>
      <w:r w:rsidR="0013673C">
        <w:rPr>
          <w:rFonts w:cstheme="minorHAnsi"/>
          <w:sz w:val="28"/>
          <w:szCs w:val="28"/>
        </w:rPr>
        <w:t xml:space="preserve">. </w:t>
      </w:r>
      <w:hyperlink r:id="rId5" w:history="1">
        <w:r w:rsidR="0013673C" w:rsidRPr="0013673C">
          <w:rPr>
            <w:rStyle w:val="Lienhypertexte"/>
            <w:rFonts w:cstheme="minorHAnsi"/>
            <w:sz w:val="24"/>
            <w:szCs w:val="24"/>
          </w:rPr>
          <w:t>https://www.unenfantparlamain.org/</w:t>
        </w:r>
      </w:hyperlink>
    </w:p>
    <w:p w:rsidR="00CD095E" w:rsidRDefault="00CD095E" w:rsidP="00030DE8">
      <w:pPr>
        <w:ind w:firstLine="708"/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 xml:space="preserve">Une </w:t>
      </w:r>
      <w:r w:rsidR="00F00D5B" w:rsidRPr="00CD52E4">
        <w:rPr>
          <w:rFonts w:cstheme="minorHAnsi"/>
          <w:sz w:val="28"/>
          <w:szCs w:val="28"/>
        </w:rPr>
        <w:t xml:space="preserve">collecte </w:t>
      </w:r>
      <w:r w:rsidR="00030DE8" w:rsidRPr="00CD52E4">
        <w:rPr>
          <w:rFonts w:cstheme="minorHAnsi"/>
          <w:sz w:val="28"/>
          <w:szCs w:val="28"/>
        </w:rPr>
        <w:t xml:space="preserve">alimentaire </w:t>
      </w:r>
      <w:r w:rsidR="00F00D5B" w:rsidRPr="00CD52E4">
        <w:rPr>
          <w:rFonts w:cstheme="minorHAnsi"/>
          <w:sz w:val="28"/>
          <w:szCs w:val="28"/>
        </w:rPr>
        <w:t xml:space="preserve">au profit </w:t>
      </w:r>
      <w:r w:rsidR="00030DE8" w:rsidRPr="00CD52E4">
        <w:rPr>
          <w:rFonts w:cstheme="minorHAnsi"/>
          <w:sz w:val="28"/>
          <w:szCs w:val="28"/>
        </w:rPr>
        <w:t>de la Croix Rouge du 91 sera</w:t>
      </w:r>
      <w:r w:rsidR="00F00D5B" w:rsidRPr="00CD52E4">
        <w:rPr>
          <w:rFonts w:cstheme="minorHAnsi"/>
          <w:sz w:val="28"/>
          <w:szCs w:val="28"/>
        </w:rPr>
        <w:t xml:space="preserve"> également proposée au moment </w:t>
      </w:r>
      <w:r w:rsidR="0023452E">
        <w:rPr>
          <w:rFonts w:cstheme="minorHAnsi"/>
          <w:sz w:val="28"/>
          <w:szCs w:val="28"/>
        </w:rPr>
        <w:t>du carême</w:t>
      </w:r>
      <w:r w:rsidR="00F00D5B" w:rsidRPr="00CD52E4">
        <w:rPr>
          <w:rFonts w:cstheme="minorHAnsi"/>
          <w:sz w:val="28"/>
          <w:szCs w:val="28"/>
        </w:rPr>
        <w:t xml:space="preserve"> </w:t>
      </w:r>
      <w:r w:rsidR="00903EBB">
        <w:rPr>
          <w:rFonts w:cstheme="minorHAnsi"/>
          <w:sz w:val="28"/>
          <w:szCs w:val="28"/>
        </w:rPr>
        <w:t>à tous les élèves volontaires.</w:t>
      </w:r>
      <w:r w:rsidR="00061638">
        <w:rPr>
          <w:rFonts w:cstheme="minorHAnsi"/>
          <w:sz w:val="28"/>
          <w:szCs w:val="28"/>
        </w:rPr>
        <w:t xml:space="preserve"> </w:t>
      </w:r>
    </w:p>
    <w:p w:rsidR="00CD095E" w:rsidRPr="00CD52E4" w:rsidRDefault="00CD095E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b/>
          <w:sz w:val="28"/>
          <w:szCs w:val="28"/>
          <w:u w:val="single"/>
        </w:rPr>
        <w:t xml:space="preserve">La culture </w:t>
      </w:r>
      <w:r w:rsidR="00CD52E4" w:rsidRPr="00CD52E4">
        <w:rPr>
          <w:rFonts w:cstheme="minorHAnsi"/>
          <w:b/>
          <w:sz w:val="28"/>
          <w:szCs w:val="28"/>
          <w:u w:val="single"/>
        </w:rPr>
        <w:t>religieuse - la réflexion culturelle</w:t>
      </w:r>
      <w:r w:rsidRPr="00CD52E4">
        <w:rPr>
          <w:rFonts w:cstheme="minorHAnsi"/>
          <w:sz w:val="28"/>
          <w:szCs w:val="28"/>
        </w:rPr>
        <w:t> :</w:t>
      </w:r>
    </w:p>
    <w:p w:rsidR="00CD095E" w:rsidRPr="00CD52E4" w:rsidRDefault="00061638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Elle</w:t>
      </w:r>
      <w:r w:rsidR="00D43D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est</w:t>
      </w:r>
      <w:r w:rsidR="00D43DB4">
        <w:rPr>
          <w:rFonts w:cstheme="minorHAnsi"/>
          <w:sz w:val="28"/>
          <w:szCs w:val="28"/>
        </w:rPr>
        <w:t xml:space="preserve"> </w:t>
      </w:r>
      <w:r w:rsidR="00CD095E" w:rsidRPr="00CD52E4">
        <w:rPr>
          <w:rFonts w:cstheme="minorHAnsi"/>
          <w:sz w:val="28"/>
          <w:szCs w:val="28"/>
        </w:rPr>
        <w:t>obligatoi</w:t>
      </w:r>
      <w:r w:rsidR="00CD2903" w:rsidRPr="00CD52E4">
        <w:rPr>
          <w:rFonts w:cstheme="minorHAnsi"/>
          <w:sz w:val="28"/>
          <w:szCs w:val="28"/>
        </w:rPr>
        <w:t xml:space="preserve">re de la </w:t>
      </w:r>
      <w:r w:rsidR="00903EBB">
        <w:rPr>
          <w:rFonts w:cstheme="minorHAnsi"/>
          <w:sz w:val="28"/>
          <w:szCs w:val="28"/>
        </w:rPr>
        <w:t xml:space="preserve">classe de </w:t>
      </w:r>
      <w:r w:rsidR="00CD2903" w:rsidRPr="00CD52E4">
        <w:rPr>
          <w:rFonts w:cstheme="minorHAnsi"/>
          <w:sz w:val="28"/>
          <w:szCs w:val="28"/>
        </w:rPr>
        <w:t>sixième à la terminale.</w:t>
      </w:r>
      <w:r w:rsidR="009C65E4">
        <w:rPr>
          <w:rFonts w:cstheme="minorHAnsi"/>
          <w:sz w:val="28"/>
          <w:szCs w:val="28"/>
        </w:rPr>
        <w:t xml:space="preserve"> Ces séances se déroulent en demi-classe, pour faciliter les échanges.</w:t>
      </w:r>
    </w:p>
    <w:p w:rsidR="00CD095E" w:rsidRPr="00CD52E4" w:rsidRDefault="00CB0031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>Pour les</w:t>
      </w:r>
      <w:r w:rsidR="00CD52E4">
        <w:rPr>
          <w:rFonts w:cstheme="minorHAnsi"/>
          <w:sz w:val="28"/>
          <w:szCs w:val="28"/>
        </w:rPr>
        <w:t xml:space="preserve"> classes </w:t>
      </w:r>
      <w:r w:rsidR="009F4ECA">
        <w:rPr>
          <w:rFonts w:cstheme="minorHAnsi"/>
          <w:sz w:val="28"/>
          <w:szCs w:val="28"/>
        </w:rPr>
        <w:t xml:space="preserve">de </w:t>
      </w:r>
      <w:r w:rsidR="009F4ECA" w:rsidRPr="00CD52E4">
        <w:rPr>
          <w:rFonts w:cstheme="minorHAnsi"/>
          <w:sz w:val="28"/>
          <w:szCs w:val="28"/>
        </w:rPr>
        <w:t>6</w:t>
      </w:r>
      <w:r w:rsidRPr="00CD52E4">
        <w:rPr>
          <w:rFonts w:cstheme="minorHAnsi"/>
          <w:sz w:val="28"/>
          <w:szCs w:val="28"/>
        </w:rPr>
        <w:t>° et 5°</w:t>
      </w:r>
      <w:r w:rsidR="00CD52E4">
        <w:rPr>
          <w:rFonts w:cstheme="minorHAnsi"/>
          <w:sz w:val="28"/>
          <w:szCs w:val="28"/>
        </w:rPr>
        <w:t>,</w:t>
      </w:r>
      <w:r w:rsidRPr="00CD52E4">
        <w:rPr>
          <w:rFonts w:cstheme="minorHAnsi"/>
          <w:sz w:val="28"/>
          <w:szCs w:val="28"/>
        </w:rPr>
        <w:t xml:space="preserve"> </w:t>
      </w:r>
      <w:r w:rsidR="00D43DB4">
        <w:rPr>
          <w:rFonts w:cstheme="minorHAnsi"/>
          <w:sz w:val="28"/>
          <w:szCs w:val="28"/>
        </w:rPr>
        <w:t>la culture religieuse</w:t>
      </w:r>
      <w:r w:rsidRPr="00CD52E4">
        <w:rPr>
          <w:rFonts w:cstheme="minorHAnsi"/>
          <w:sz w:val="28"/>
          <w:szCs w:val="28"/>
        </w:rPr>
        <w:t xml:space="preserve"> permet aux élèves de découvrir les </w:t>
      </w:r>
      <w:r w:rsidR="00B82A6A">
        <w:rPr>
          <w:rFonts w:cstheme="minorHAnsi"/>
          <w:sz w:val="28"/>
          <w:szCs w:val="28"/>
        </w:rPr>
        <w:t>cinq grandes</w:t>
      </w:r>
      <w:r w:rsidRPr="00CD52E4">
        <w:rPr>
          <w:rFonts w:cstheme="minorHAnsi"/>
          <w:sz w:val="28"/>
          <w:szCs w:val="28"/>
        </w:rPr>
        <w:t xml:space="preserve"> </w:t>
      </w:r>
      <w:r w:rsidR="00061638">
        <w:rPr>
          <w:rFonts w:cstheme="minorHAnsi"/>
          <w:sz w:val="28"/>
          <w:szCs w:val="28"/>
        </w:rPr>
        <w:t xml:space="preserve">religions </w:t>
      </w:r>
      <w:r w:rsidR="003F100A">
        <w:rPr>
          <w:rFonts w:cstheme="minorHAnsi"/>
          <w:sz w:val="28"/>
          <w:szCs w:val="28"/>
        </w:rPr>
        <w:t>et sagesses</w:t>
      </w:r>
      <w:r w:rsidR="00B82A6A">
        <w:rPr>
          <w:rFonts w:cstheme="minorHAnsi"/>
          <w:sz w:val="28"/>
          <w:szCs w:val="28"/>
        </w:rPr>
        <w:t xml:space="preserve"> </w:t>
      </w:r>
      <w:r w:rsidR="00CD2903" w:rsidRPr="00CD52E4">
        <w:rPr>
          <w:rFonts w:cstheme="minorHAnsi"/>
          <w:sz w:val="28"/>
          <w:szCs w:val="28"/>
        </w:rPr>
        <w:t>et plus particulièrement les valeurs communes qui les caractérisent.</w:t>
      </w:r>
    </w:p>
    <w:p w:rsidR="00CB0031" w:rsidRPr="00CD52E4" w:rsidRDefault="00CD2903" w:rsidP="00CD2903">
      <w:pPr>
        <w:jc w:val="both"/>
        <w:rPr>
          <w:rFonts w:cstheme="minorHAnsi"/>
          <w:sz w:val="28"/>
          <w:szCs w:val="28"/>
        </w:rPr>
      </w:pPr>
      <w:r w:rsidRPr="00CD52E4">
        <w:rPr>
          <w:rFonts w:cstheme="minorHAnsi"/>
          <w:sz w:val="28"/>
          <w:szCs w:val="28"/>
        </w:rPr>
        <w:t>Avec les</w:t>
      </w:r>
      <w:r w:rsidR="00CB0031" w:rsidRPr="00CD52E4">
        <w:rPr>
          <w:rFonts w:cstheme="minorHAnsi"/>
          <w:sz w:val="28"/>
          <w:szCs w:val="28"/>
        </w:rPr>
        <w:t xml:space="preserve"> </w:t>
      </w:r>
      <w:r w:rsidR="00CD52E4">
        <w:rPr>
          <w:rFonts w:cstheme="minorHAnsi"/>
          <w:sz w:val="28"/>
          <w:szCs w:val="28"/>
        </w:rPr>
        <w:t xml:space="preserve">élèves de </w:t>
      </w:r>
      <w:r w:rsidR="00CB0031" w:rsidRPr="00CD52E4">
        <w:rPr>
          <w:rFonts w:cstheme="minorHAnsi"/>
          <w:sz w:val="28"/>
          <w:szCs w:val="28"/>
        </w:rPr>
        <w:t xml:space="preserve">4° et 3° sont abordées des questions </w:t>
      </w:r>
      <w:r w:rsidRPr="00CD52E4">
        <w:rPr>
          <w:rFonts w:cstheme="minorHAnsi"/>
          <w:sz w:val="28"/>
          <w:szCs w:val="28"/>
        </w:rPr>
        <w:t xml:space="preserve">les </w:t>
      </w:r>
      <w:r w:rsidR="00CB0031" w:rsidRPr="00CD52E4">
        <w:rPr>
          <w:rFonts w:cstheme="minorHAnsi"/>
          <w:sz w:val="28"/>
          <w:szCs w:val="28"/>
        </w:rPr>
        <w:t>touchant plus particulièrement</w:t>
      </w:r>
      <w:r w:rsidRPr="00CD52E4">
        <w:rPr>
          <w:rFonts w:cstheme="minorHAnsi"/>
          <w:sz w:val="28"/>
          <w:szCs w:val="28"/>
        </w:rPr>
        <w:t>,</w:t>
      </w:r>
      <w:r w:rsidR="00CB0031" w:rsidRPr="00CD52E4">
        <w:rPr>
          <w:rFonts w:cstheme="minorHAnsi"/>
          <w:sz w:val="28"/>
          <w:szCs w:val="28"/>
        </w:rPr>
        <w:t xml:space="preserve"> </w:t>
      </w:r>
      <w:r w:rsidR="007717FF" w:rsidRPr="00CD52E4">
        <w:rPr>
          <w:rFonts w:cstheme="minorHAnsi"/>
          <w:sz w:val="28"/>
          <w:szCs w:val="28"/>
        </w:rPr>
        <w:t>dans cette</w:t>
      </w:r>
      <w:r w:rsidRPr="00CD52E4">
        <w:rPr>
          <w:rFonts w:cstheme="minorHAnsi"/>
          <w:sz w:val="28"/>
          <w:szCs w:val="28"/>
        </w:rPr>
        <w:t xml:space="preserve"> période de l’adolescence qu’ils </w:t>
      </w:r>
      <w:r w:rsidR="00D43DB4">
        <w:rPr>
          <w:rFonts w:cstheme="minorHAnsi"/>
          <w:sz w:val="28"/>
          <w:szCs w:val="28"/>
        </w:rPr>
        <w:t>traversent</w:t>
      </w:r>
      <w:r w:rsidR="00CD52E4" w:rsidRPr="00CD52E4">
        <w:rPr>
          <w:rFonts w:cstheme="minorHAnsi"/>
          <w:sz w:val="28"/>
          <w:szCs w:val="28"/>
        </w:rPr>
        <w:t>. D</w:t>
      </w:r>
      <w:r w:rsidRPr="00CD52E4">
        <w:rPr>
          <w:rFonts w:cstheme="minorHAnsi"/>
          <w:sz w:val="28"/>
          <w:szCs w:val="28"/>
        </w:rPr>
        <w:t>es débats sont proposés dans une optique</w:t>
      </w:r>
      <w:r w:rsidR="00096CBF" w:rsidRPr="00CD52E4">
        <w:rPr>
          <w:rFonts w:cstheme="minorHAnsi"/>
          <w:sz w:val="28"/>
          <w:szCs w:val="28"/>
        </w:rPr>
        <w:t xml:space="preserve"> </w:t>
      </w:r>
      <w:r w:rsidR="007717FF" w:rsidRPr="00CD52E4">
        <w:rPr>
          <w:rFonts w:cstheme="minorHAnsi"/>
          <w:sz w:val="28"/>
          <w:szCs w:val="28"/>
        </w:rPr>
        <w:t>d’</w:t>
      </w:r>
      <w:r w:rsidRPr="00CD52E4">
        <w:rPr>
          <w:rFonts w:cstheme="minorHAnsi"/>
          <w:sz w:val="28"/>
          <w:szCs w:val="28"/>
        </w:rPr>
        <w:t>ouverture d’esprit, d’écoute de l’autre et de tolérance</w:t>
      </w:r>
      <w:r w:rsidR="00CB0031" w:rsidRPr="00CD52E4">
        <w:rPr>
          <w:rFonts w:cstheme="minorHAnsi"/>
          <w:sz w:val="28"/>
          <w:szCs w:val="28"/>
        </w:rPr>
        <w:t>.</w:t>
      </w:r>
    </w:p>
    <w:p w:rsidR="00CB0031" w:rsidRDefault="00D43DB4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Lors de la réflexion culturelle d</w:t>
      </w:r>
      <w:r w:rsidR="00CB0031" w:rsidRPr="00CD52E4">
        <w:rPr>
          <w:rFonts w:cstheme="minorHAnsi"/>
          <w:sz w:val="28"/>
          <w:szCs w:val="28"/>
        </w:rPr>
        <w:t xml:space="preserve">es lycéens, des interventions et des débats sont organisés autour de sujet de société ou de thèmes </w:t>
      </w:r>
      <w:r w:rsidR="00755245">
        <w:rPr>
          <w:rFonts w:cstheme="minorHAnsi"/>
          <w:sz w:val="28"/>
          <w:szCs w:val="28"/>
        </w:rPr>
        <w:t xml:space="preserve">d’actualité </w:t>
      </w:r>
      <w:r w:rsidR="00030DE8" w:rsidRPr="00CD52E4">
        <w:rPr>
          <w:rFonts w:cstheme="minorHAnsi"/>
          <w:sz w:val="28"/>
          <w:szCs w:val="28"/>
        </w:rPr>
        <w:t>dans un souci d’écoute et de découverte de l’autre</w:t>
      </w:r>
      <w:r w:rsidR="00CB0031" w:rsidRPr="00CD52E4">
        <w:rPr>
          <w:rFonts w:cstheme="minorHAnsi"/>
          <w:sz w:val="28"/>
          <w:szCs w:val="28"/>
        </w:rPr>
        <w:t>.</w:t>
      </w:r>
    </w:p>
    <w:p w:rsidR="0082057C" w:rsidRDefault="009C65E4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Ces temps d’échange et de partage sont très prisés des élèves qui y voient un temps de parole et d’ouverture à l’autre. </w:t>
      </w:r>
    </w:p>
    <w:p w:rsidR="0082057C" w:rsidRDefault="009C65E4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Sur le site du collège, une salle, la salle Jean Paul II, est aménagée spécifiquement pour les séances de culture religieuse (réflexion culturelle) afin de favoriser l’échange et le dialogue.</w:t>
      </w:r>
    </w:p>
    <w:p w:rsidR="009C65E4" w:rsidRDefault="007E34AE" w:rsidP="00CD2903">
      <w:pPr>
        <w:jc w:val="both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</w:rPr>
        <w:t>Deux oratoires sont également aménagés pour accueillir les élèves aussi bien pour les séances de catéchèse que pour des messes.</w:t>
      </w:r>
    </w:p>
    <w:p w:rsidR="009C65E4" w:rsidRDefault="009C65E4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L’équipe</w:t>
      </w:r>
      <w:r w:rsidR="00903EBB">
        <w:rPr>
          <w:rFonts w:cstheme="minorHAnsi"/>
          <w:sz w:val="28"/>
          <w:szCs w:val="28"/>
        </w:rPr>
        <w:t xml:space="preserve"> pastorale </w:t>
      </w:r>
      <w:r>
        <w:rPr>
          <w:rFonts w:cstheme="minorHAnsi"/>
          <w:sz w:val="28"/>
          <w:szCs w:val="28"/>
        </w:rPr>
        <w:t xml:space="preserve">reste à l’écoute de tous afin </w:t>
      </w:r>
      <w:r w:rsidR="00903EBB">
        <w:rPr>
          <w:rFonts w:cstheme="minorHAnsi"/>
          <w:sz w:val="28"/>
          <w:szCs w:val="28"/>
        </w:rPr>
        <w:t>d’</w:t>
      </w:r>
      <w:r>
        <w:rPr>
          <w:rFonts w:cstheme="minorHAnsi"/>
          <w:sz w:val="28"/>
          <w:szCs w:val="28"/>
        </w:rPr>
        <w:t>accompagner au mieux</w:t>
      </w:r>
      <w:r w:rsidR="00903EBB">
        <w:rPr>
          <w:rFonts w:cstheme="minorHAnsi"/>
          <w:sz w:val="28"/>
          <w:szCs w:val="28"/>
        </w:rPr>
        <w:t xml:space="preserve"> chacun là où il en est de son parcours de vie et/ou de foi.</w:t>
      </w:r>
    </w:p>
    <w:p w:rsidR="007E34AE" w:rsidRDefault="007E34AE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calendrier de la catéchèse et aumônerie sera visible sur le site ainsi que les programmes et supports utilisés pour l’aumônerie et la culture religieuse.</w:t>
      </w:r>
    </w:p>
    <w:p w:rsidR="007E34AE" w:rsidRDefault="007E34AE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Nous restons à votre disposition pour toute information </w:t>
      </w:r>
      <w:r w:rsidR="00596D8C">
        <w:rPr>
          <w:rFonts w:cstheme="minorHAnsi"/>
          <w:sz w:val="28"/>
          <w:szCs w:val="28"/>
        </w:rPr>
        <w:t>com</w:t>
      </w:r>
      <w:r>
        <w:rPr>
          <w:rFonts w:cstheme="minorHAnsi"/>
          <w:sz w:val="28"/>
          <w:szCs w:val="28"/>
        </w:rPr>
        <w:t>plémentaire au mail suivant :</w:t>
      </w:r>
    </w:p>
    <w:p w:rsidR="007E34AE" w:rsidRDefault="00F9698A" w:rsidP="005B7AED">
      <w:pPr>
        <w:jc w:val="center"/>
        <w:rPr>
          <w:rStyle w:val="Lienhypertexte"/>
          <w:rFonts w:cstheme="minorHAnsi"/>
          <w:sz w:val="28"/>
          <w:szCs w:val="28"/>
        </w:rPr>
      </w:pPr>
      <w:hyperlink r:id="rId6" w:history="1">
        <w:r w:rsidR="007E34AE" w:rsidRPr="00CC6080">
          <w:rPr>
            <w:rStyle w:val="Lienhypertexte"/>
            <w:rFonts w:cstheme="minorHAnsi"/>
            <w:sz w:val="28"/>
            <w:szCs w:val="28"/>
          </w:rPr>
          <w:t>pastorale@institution-saintmartin.fr</w:t>
        </w:r>
      </w:hyperlink>
    </w:p>
    <w:p w:rsidR="00D34D47" w:rsidRDefault="00D34D47" w:rsidP="00CD2903">
      <w:pPr>
        <w:jc w:val="both"/>
        <w:rPr>
          <w:rStyle w:val="Lienhypertexte"/>
          <w:rFonts w:cstheme="minorHAnsi"/>
          <w:sz w:val="28"/>
          <w:szCs w:val="28"/>
        </w:rPr>
      </w:pPr>
    </w:p>
    <w:p w:rsidR="00596D8C" w:rsidRPr="00D34D47" w:rsidRDefault="00D34D47" w:rsidP="00D34D47">
      <w:pPr>
        <w:jc w:val="center"/>
        <w:rPr>
          <w:rFonts w:cstheme="minorHAnsi"/>
          <w:i/>
          <w:sz w:val="28"/>
          <w:szCs w:val="28"/>
        </w:rPr>
      </w:pPr>
      <w:r w:rsidRPr="00F017F8">
        <w:rPr>
          <w:rFonts w:cstheme="minorHAnsi"/>
          <w:b/>
          <w:i/>
          <w:sz w:val="24"/>
          <w:szCs w:val="24"/>
        </w:rPr>
        <w:t>“Amen, je vous le dis : chaque fois que vous l’avez fait à l’un de ces plus petits de mes frères, c’est à moi que vous l’avez fait.”</w:t>
      </w:r>
      <w:r w:rsidRPr="00F017F8">
        <w:rPr>
          <w:rFonts w:cstheme="minorHAnsi"/>
          <w:b/>
          <w:i/>
          <w:sz w:val="28"/>
          <w:szCs w:val="28"/>
        </w:rPr>
        <w:t xml:space="preserve"> </w:t>
      </w:r>
      <w:r w:rsidRPr="00F017F8">
        <w:rPr>
          <w:rFonts w:cstheme="minorHAnsi"/>
          <w:i/>
          <w:sz w:val="24"/>
          <w:szCs w:val="24"/>
        </w:rPr>
        <w:t>(Mt 25,40)</w:t>
      </w:r>
    </w:p>
    <w:p w:rsidR="007E34AE" w:rsidRDefault="00947B1B" w:rsidP="00CD29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152401</wp:posOffset>
            </wp:positionV>
            <wp:extent cx="3345961" cy="2607778"/>
            <wp:effectExtent l="0" t="0" r="698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toire P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96" cy="2618093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4AE" w:rsidRDefault="005B7AED" w:rsidP="00CD2903">
      <w:pPr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-177842</wp:posOffset>
            </wp:positionH>
            <wp:positionV relativeFrom="paragraph">
              <wp:posOffset>7119620</wp:posOffset>
            </wp:positionV>
            <wp:extent cx="3289978" cy="2466890"/>
            <wp:effectExtent l="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61" cy="24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3576320</wp:posOffset>
            </wp:positionV>
            <wp:extent cx="3333115" cy="2499837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84" cy="250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3311504</wp:posOffset>
            </wp:positionH>
            <wp:positionV relativeFrom="paragraph">
              <wp:posOffset>5300345</wp:posOffset>
            </wp:positionV>
            <wp:extent cx="3488711" cy="26159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45" cy="2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E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6504940</wp:posOffset>
                </wp:positionV>
                <wp:extent cx="1714500" cy="333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3AE" w:rsidRDefault="00C423AE">
                            <w:r>
                              <w:t>Oratoire du site du 8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8pt;margin-top:512.2pt;width:13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" fillcolor="white [3201]" strokeweight=".5pt">
                <v:textbox>
                  <w:txbxContent>
                    <w:p w:rsidR="00C423AE" w:rsidRDefault="00C423AE">
                      <w:r>
                        <w:t>Oratoire du site du 8 mai</w:t>
                      </w:r>
                    </w:p>
                  </w:txbxContent>
                </v:textbox>
              </v:shape>
            </w:pict>
          </mc:Fallback>
        </mc:AlternateContent>
      </w:r>
      <w:r w:rsidR="00903EB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789940</wp:posOffset>
            </wp:positionV>
            <wp:extent cx="3540760" cy="2648131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toire PV b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648131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66040</wp:posOffset>
                </wp:positionV>
                <wp:extent cx="2171700" cy="3429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3AE" w:rsidRDefault="00C423AE">
                            <w:r>
                              <w:t>Oratoire du site de la pie voleuse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93.25pt;margin-top:5.2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" fillcolor="white [3201]" strokeweight=".5pt">
                <v:textbox>
                  <w:txbxContent>
                    <w:p w:rsidR="00C423AE" w:rsidRDefault="00C423AE">
                      <w:r>
                        <w:t>Oratoire du site de la pie voleuse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4AE" w:rsidSect="00441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451A"/>
    <w:multiLevelType w:val="multilevel"/>
    <w:tmpl w:val="615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D5DAA"/>
    <w:multiLevelType w:val="multilevel"/>
    <w:tmpl w:val="2F7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F4FED"/>
    <w:multiLevelType w:val="multilevel"/>
    <w:tmpl w:val="14AEA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20"/>
    <w:rsid w:val="00030DE8"/>
    <w:rsid w:val="00061638"/>
    <w:rsid w:val="00096CBF"/>
    <w:rsid w:val="000F34A8"/>
    <w:rsid w:val="0012745A"/>
    <w:rsid w:val="0013673C"/>
    <w:rsid w:val="0023452E"/>
    <w:rsid w:val="00266EA0"/>
    <w:rsid w:val="0027428B"/>
    <w:rsid w:val="00335E7F"/>
    <w:rsid w:val="003F100A"/>
    <w:rsid w:val="004011D5"/>
    <w:rsid w:val="00413438"/>
    <w:rsid w:val="00441188"/>
    <w:rsid w:val="004C2AD9"/>
    <w:rsid w:val="004D11B9"/>
    <w:rsid w:val="00522620"/>
    <w:rsid w:val="00593D3F"/>
    <w:rsid w:val="00596D8C"/>
    <w:rsid w:val="005B7AED"/>
    <w:rsid w:val="00627630"/>
    <w:rsid w:val="00696333"/>
    <w:rsid w:val="006D6876"/>
    <w:rsid w:val="006E46B9"/>
    <w:rsid w:val="007164D1"/>
    <w:rsid w:val="00753803"/>
    <w:rsid w:val="00755245"/>
    <w:rsid w:val="007717FF"/>
    <w:rsid w:val="007850C5"/>
    <w:rsid w:val="007B2884"/>
    <w:rsid w:val="007C2960"/>
    <w:rsid w:val="007E34AE"/>
    <w:rsid w:val="0082057C"/>
    <w:rsid w:val="00874998"/>
    <w:rsid w:val="00903EBB"/>
    <w:rsid w:val="009051C2"/>
    <w:rsid w:val="00947B1B"/>
    <w:rsid w:val="009A738E"/>
    <w:rsid w:val="009C65E4"/>
    <w:rsid w:val="009F4ECA"/>
    <w:rsid w:val="00A103E3"/>
    <w:rsid w:val="00B139F7"/>
    <w:rsid w:val="00B36108"/>
    <w:rsid w:val="00B82A6A"/>
    <w:rsid w:val="00C423AE"/>
    <w:rsid w:val="00C54CAC"/>
    <w:rsid w:val="00CB0031"/>
    <w:rsid w:val="00CC579E"/>
    <w:rsid w:val="00CD095E"/>
    <w:rsid w:val="00CD2903"/>
    <w:rsid w:val="00CD52E4"/>
    <w:rsid w:val="00D34D47"/>
    <w:rsid w:val="00D43DB4"/>
    <w:rsid w:val="00D62174"/>
    <w:rsid w:val="00D83D3E"/>
    <w:rsid w:val="00E00AE4"/>
    <w:rsid w:val="00E22129"/>
    <w:rsid w:val="00E64F40"/>
    <w:rsid w:val="00EA19B1"/>
    <w:rsid w:val="00ED3F13"/>
    <w:rsid w:val="00F00D5B"/>
    <w:rsid w:val="00F017F8"/>
    <w:rsid w:val="00F3757E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A4B"/>
  <w15:docId w15:val="{303D820B-13BE-4065-AFE1-6A52F02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960"/>
    <w:rPr>
      <w:color w:val="0000FF"/>
      <w:u w:val="single"/>
    </w:rPr>
  </w:style>
  <w:style w:type="character" w:customStyle="1" w:styleId="hgkelc">
    <w:name w:val="hgkelc"/>
    <w:basedOn w:val="Policepardfaut"/>
    <w:rsid w:val="007850C5"/>
  </w:style>
  <w:style w:type="character" w:customStyle="1" w:styleId="article-body">
    <w:name w:val="article-body"/>
    <w:basedOn w:val="Policepardfaut"/>
    <w:rsid w:val="007850C5"/>
  </w:style>
  <w:style w:type="character" w:styleId="Mentionnonrsolue">
    <w:name w:val="Unresolved Mention"/>
    <w:basedOn w:val="Policepardfaut"/>
    <w:uiPriority w:val="99"/>
    <w:semiHidden/>
    <w:unhideWhenUsed/>
    <w:rsid w:val="007E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ale@institution-saintmartin.f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unenfantparlamain.org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ndsi3</dc:creator>
  <cp:keywords/>
  <dc:description/>
  <cp:lastModifiedBy>Pastorale</cp:lastModifiedBy>
  <cp:revision>10</cp:revision>
  <cp:lastPrinted>2022-08-30T08:13:00Z</cp:lastPrinted>
  <dcterms:created xsi:type="dcterms:W3CDTF">2022-07-11T10:07:00Z</dcterms:created>
  <dcterms:modified xsi:type="dcterms:W3CDTF">2022-08-30T08:21:00Z</dcterms:modified>
</cp:coreProperties>
</file>